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rFonts w:hint="eastAsia" w:ascii="宋体" w:hAnsi="宋体" w:eastAsia="宋体" w:cs="宋体"/>
          <w:b/>
          <w:sz w:val="32"/>
          <w:szCs w:val="32"/>
        </w:rPr>
      </w:pPr>
      <w:r>
        <w:rPr>
          <w:rFonts w:hint="eastAsia" w:ascii="宋体" w:hAnsi="宋体" w:eastAsia="宋体" w:cs="宋体"/>
          <w:b/>
          <w:sz w:val="32"/>
          <w:szCs w:val="32"/>
        </w:rPr>
        <w:t>皖西</w:t>
      </w:r>
      <w:r>
        <w:rPr>
          <w:rFonts w:hint="eastAsia" w:ascii="宋体" w:hAnsi="宋体" w:eastAsia="宋体" w:cs="宋体"/>
          <w:b/>
          <w:sz w:val="32"/>
          <w:szCs w:val="32"/>
        </w:rPr>
        <w:t>学院师范生教师教育课程学业成绩审核表</w:t>
      </w:r>
    </w:p>
    <w:tbl>
      <w:tblPr>
        <w:tblStyle w:val="4"/>
        <w:tblW w:w="9330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2122"/>
        <w:gridCol w:w="2976"/>
        <w:gridCol w:w="1985"/>
        <w:gridCol w:w="2247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37" w:hRule="atLeast"/>
          <w:jc w:val="center"/>
        </w:trPr>
        <w:tc>
          <w:tcPr>
            <w:tcW w:w="2122" w:type="dxa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姓名</w:t>
            </w:r>
          </w:p>
        </w:tc>
        <w:tc>
          <w:tcPr>
            <w:tcW w:w="2976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学号</w:t>
            </w:r>
          </w:p>
        </w:tc>
        <w:tc>
          <w:tcPr>
            <w:tcW w:w="2247" w:type="dxa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1" w:hRule="atLeast"/>
          <w:jc w:val="center"/>
        </w:trPr>
        <w:tc>
          <w:tcPr>
            <w:tcW w:w="2122" w:type="dxa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二级学院</w:t>
            </w:r>
          </w:p>
        </w:tc>
        <w:tc>
          <w:tcPr>
            <w:tcW w:w="2976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专业/班级</w:t>
            </w:r>
          </w:p>
        </w:tc>
        <w:tc>
          <w:tcPr>
            <w:tcW w:w="2247" w:type="dxa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5098" w:type="dxa"/>
            <w:gridSpan w:val="2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课程名称</w:t>
            </w:r>
          </w:p>
        </w:tc>
        <w:tc>
          <w:tcPr>
            <w:tcW w:w="198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成绩</w:t>
            </w:r>
          </w:p>
        </w:tc>
        <w:tc>
          <w:tcPr>
            <w:tcW w:w="2247" w:type="dxa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考核结果</w:t>
            </w:r>
          </w:p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（合格/不合格）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5098" w:type="dxa"/>
            <w:gridSpan w:val="2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47" w:type="dxa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5098" w:type="dxa"/>
            <w:gridSpan w:val="2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47" w:type="dxa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5098" w:type="dxa"/>
            <w:gridSpan w:val="2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47" w:type="dxa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5098" w:type="dxa"/>
            <w:gridSpan w:val="2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华文仿宋" w:hAnsi="华文仿宋" w:eastAsia="华文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华文仿宋" w:hAnsi="华文仿宋" w:eastAsia="华文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47" w:type="dxa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华文仿宋" w:hAnsi="华文仿宋" w:eastAsia="华文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5098" w:type="dxa"/>
            <w:gridSpan w:val="2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华文仿宋" w:hAnsi="华文仿宋" w:eastAsia="华文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华文仿宋" w:hAnsi="华文仿宋" w:eastAsia="华文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47" w:type="dxa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华文仿宋" w:hAnsi="华文仿宋" w:eastAsia="华文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5098" w:type="dxa"/>
            <w:gridSpan w:val="2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华文仿宋" w:hAnsi="华文仿宋" w:eastAsia="华文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华文仿宋" w:hAnsi="华文仿宋" w:eastAsia="华文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47" w:type="dxa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华文仿宋" w:hAnsi="华文仿宋" w:eastAsia="华文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5098" w:type="dxa"/>
            <w:gridSpan w:val="2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华文仿宋" w:hAnsi="华文仿宋" w:eastAsia="华文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华文仿宋" w:hAnsi="华文仿宋" w:eastAsia="华文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47" w:type="dxa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华文仿宋" w:hAnsi="华文仿宋" w:eastAsia="华文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5098" w:type="dxa"/>
            <w:gridSpan w:val="2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华文仿宋" w:hAnsi="华文仿宋" w:eastAsia="华文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华文仿宋" w:hAnsi="华文仿宋" w:eastAsia="华文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47" w:type="dxa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华文仿宋" w:hAnsi="华文仿宋" w:eastAsia="华文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5098" w:type="dxa"/>
            <w:gridSpan w:val="2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华文仿宋" w:hAnsi="华文仿宋" w:eastAsia="华文仿宋" w:cs="宋体"/>
                <w:b/>
                <w:bCs/>
                <w:color w:val="000000"/>
                <w:kern w:val="0"/>
                <w:sz w:val="24"/>
                <w:szCs w:val="24"/>
              </w:rPr>
            </w:pPr>
            <w:bookmarkStart w:id="0" w:name="_GoBack"/>
            <w:bookmarkEnd w:id="0"/>
          </w:p>
        </w:tc>
        <w:tc>
          <w:tcPr>
            <w:tcW w:w="198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华文仿宋" w:hAnsi="华文仿宋" w:eastAsia="华文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47" w:type="dxa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华文仿宋" w:hAnsi="华文仿宋" w:eastAsia="华文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5098" w:type="dxa"/>
            <w:gridSpan w:val="2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华文仿宋" w:hAnsi="华文仿宋" w:eastAsia="华文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华文仿宋" w:hAnsi="华文仿宋" w:eastAsia="华文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47" w:type="dxa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华文仿宋" w:hAnsi="华文仿宋" w:eastAsia="华文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5098" w:type="dxa"/>
            <w:gridSpan w:val="2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华文仿宋" w:hAnsi="华文仿宋" w:eastAsia="华文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1985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华文仿宋" w:hAnsi="华文仿宋" w:eastAsia="华文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2247" w:type="dxa"/>
            <w:noWrap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华文仿宋" w:hAnsi="华文仿宋" w:eastAsia="华文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19" w:hRule="atLeast"/>
          <w:jc w:val="center"/>
        </w:trPr>
        <w:tc>
          <w:tcPr>
            <w:tcW w:w="2122" w:type="dxa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总评</w:t>
            </w:r>
          </w:p>
        </w:tc>
        <w:tc>
          <w:tcPr>
            <w:tcW w:w="7208" w:type="dxa"/>
            <w:gridSpan w:val="3"/>
            <w:vAlign w:val="center"/>
          </w:tcPr>
          <w:p>
            <w:pPr>
              <w:widowControl/>
              <w:adjustRightInd w:val="0"/>
              <w:snapToGrid w:val="0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94" w:hRule="atLeast"/>
          <w:jc w:val="center"/>
        </w:trPr>
        <w:tc>
          <w:tcPr>
            <w:tcW w:w="2122" w:type="dxa"/>
            <w:vMerge w:val="restart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</w:pPr>
            <w:r>
              <w:rPr>
                <w:rFonts w:hint="eastAsia" w:ascii="宋体" w:hAnsi="宋体" w:eastAsia="宋体" w:cs="宋体"/>
                <w:b/>
                <w:bCs/>
                <w:color w:val="000000"/>
                <w:kern w:val="0"/>
                <w:sz w:val="24"/>
                <w:szCs w:val="24"/>
              </w:rPr>
              <w:t>二级学院考核领导小组</w:t>
            </w:r>
          </w:p>
        </w:tc>
        <w:tc>
          <w:tcPr>
            <w:tcW w:w="7208" w:type="dxa"/>
            <w:gridSpan w:val="3"/>
            <w:vMerge w:val="restart"/>
            <w:vAlign w:val="center"/>
          </w:tcPr>
          <w:p>
            <w:pPr>
              <w:widowControl/>
              <w:adjustRightInd w:val="0"/>
              <w:snapToGrid w:val="0"/>
              <w:rPr>
                <w:rFonts w:hint="eastAsia" w:ascii="宋体" w:hAnsi="宋体" w:eastAsia="宋体" w:cs="宋体"/>
                <w:b/>
                <w:color w:val="2F5597" w:themeColor="accent1" w:themeShade="BF"/>
                <w:kern w:val="0"/>
                <w:sz w:val="24"/>
                <w:szCs w:val="24"/>
              </w:rPr>
            </w:pPr>
          </w:p>
          <w:p>
            <w:pPr>
              <w:widowControl/>
              <w:adjustRightInd w:val="0"/>
              <w:snapToGrid w:val="0"/>
              <w:rPr>
                <w:rFonts w:hint="eastAsia" w:ascii="宋体" w:hAnsi="宋体" w:eastAsia="宋体" w:cs="宋体"/>
                <w:b/>
                <w:color w:val="2F5597" w:themeColor="accent1" w:themeShade="BF"/>
                <w:kern w:val="0"/>
                <w:sz w:val="24"/>
                <w:szCs w:val="24"/>
              </w:rPr>
            </w:pPr>
          </w:p>
          <w:p>
            <w:pPr>
              <w:widowControl/>
              <w:adjustRightInd w:val="0"/>
              <w:snapToGrid w:val="0"/>
              <w:rPr>
                <w:rFonts w:hint="eastAsia" w:ascii="宋体" w:hAnsi="宋体" w:eastAsia="宋体" w:cs="宋体"/>
                <w:b/>
                <w:color w:val="2F5597" w:themeColor="accent1" w:themeShade="BF"/>
                <w:kern w:val="0"/>
                <w:sz w:val="24"/>
                <w:szCs w:val="24"/>
              </w:rPr>
            </w:pPr>
          </w:p>
          <w:p>
            <w:pPr>
              <w:widowControl/>
              <w:adjustRightInd w:val="0"/>
              <w:snapToGrid w:val="0"/>
              <w:rPr>
                <w:rFonts w:hint="eastAsia" w:ascii="宋体" w:hAnsi="宋体" w:eastAsia="宋体" w:cs="宋体"/>
                <w:b/>
                <w:color w:val="2F5597" w:themeColor="accent1" w:themeShade="BF"/>
                <w:kern w:val="0"/>
                <w:sz w:val="24"/>
                <w:szCs w:val="24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12" w:hRule="atLeast"/>
          <w:jc w:val="center"/>
        </w:trPr>
        <w:tc>
          <w:tcPr>
            <w:tcW w:w="2122" w:type="dxa"/>
            <w:vMerge w:val="continue"/>
            <w:vAlign w:val="center"/>
          </w:tcPr>
          <w:p>
            <w:pPr>
              <w:widowControl/>
              <w:adjustRightInd w:val="0"/>
              <w:snapToGrid w:val="0"/>
              <w:jc w:val="center"/>
              <w:rPr>
                <w:rFonts w:ascii="华文仿宋" w:hAnsi="华文仿宋" w:eastAsia="华文仿宋" w:cs="宋体"/>
                <w:b/>
                <w:bCs/>
                <w:color w:val="000000"/>
                <w:kern w:val="0"/>
                <w:sz w:val="24"/>
                <w:szCs w:val="24"/>
              </w:rPr>
            </w:pPr>
          </w:p>
        </w:tc>
        <w:tc>
          <w:tcPr>
            <w:tcW w:w="7208" w:type="dxa"/>
            <w:gridSpan w:val="3"/>
            <w:vMerge w:val="continue"/>
            <w:vAlign w:val="center"/>
          </w:tcPr>
          <w:p>
            <w:pPr>
              <w:widowControl/>
              <w:adjustRightInd w:val="0"/>
              <w:snapToGrid w:val="0"/>
              <w:rPr>
                <w:rFonts w:ascii="华文仿宋" w:hAnsi="华文仿宋" w:eastAsia="华文仿宋" w:cs="宋体"/>
                <w:b/>
                <w:color w:val="2F5597" w:themeColor="accent1" w:themeShade="BF"/>
                <w:kern w:val="0"/>
                <w:sz w:val="24"/>
                <w:szCs w:val="24"/>
              </w:rPr>
            </w:pPr>
          </w:p>
        </w:tc>
      </w:tr>
    </w:tbl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等线">
    <w:panose1 w:val="02010600030101010101"/>
    <w:charset w:val="86"/>
    <w:family w:val="auto"/>
    <w:pitch w:val="default"/>
    <w:sig w:usb0="A00002BF" w:usb1="38CF7CFA" w:usb2="00000016" w:usb3="00000000" w:csb0="0004000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华文楷体">
    <w:panose1 w:val="02010600040101010101"/>
    <w:charset w:val="86"/>
    <w:family w:val="auto"/>
    <w:pitch w:val="default"/>
    <w:sig w:usb0="00000287" w:usb1="080F0000" w:usb2="00000000" w:usb3="00000000" w:csb0="0004009F" w:csb1="DFD7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zk5Mzg1M2E5MzJmZGNiMmMzMDBjNDJiYTRkZDQ4MzMifQ=="/>
  </w:docVars>
  <w:rsids>
    <w:rsidRoot w:val="00B707CB"/>
    <w:rsid w:val="00165C12"/>
    <w:rsid w:val="00276782"/>
    <w:rsid w:val="00442599"/>
    <w:rsid w:val="00575764"/>
    <w:rsid w:val="00A1717D"/>
    <w:rsid w:val="00B707CB"/>
    <w:rsid w:val="0D07481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字符"/>
    <w:basedOn w:val="5"/>
    <w:link w:val="3"/>
    <w:uiPriority w:val="99"/>
    <w:rPr>
      <w:sz w:val="18"/>
      <w:szCs w:val="18"/>
    </w:rPr>
  </w:style>
  <w:style w:type="character" w:customStyle="1" w:styleId="7">
    <w:name w:val="页脚 字符"/>
    <w:basedOn w:val="5"/>
    <w:link w:val="2"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4" Type="http://schemas.openxmlformats.org/officeDocument/2006/relationships/fontTable" Target="fontTable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63</Words>
  <Characters>63</Characters>
  <Lines>1</Lines>
  <Paragraphs>1</Paragraphs>
  <TotalTime>3</TotalTime>
  <ScaleCrop>false</ScaleCrop>
  <LinksUpToDate>false</LinksUpToDate>
  <CharactersWithSpaces>63</CharactersWithSpaces>
  <Application>WPS Office_11.1.0.11636_F1E327BC-269C-435d-A152-05C5408002CA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2022-03-21T07:56:00Z</dcterms:created>
  <dc:creator>bio308</dc:creator>
  <cp:lastModifiedBy>Fronsina.</cp:lastModifiedBy>
  <cp:lastPrinted>2022-04-29T01:29:04Z</cp:lastPrinted>
  <dcterms:modified xsi:type="dcterms:W3CDTF">2022-04-29T01:31:04Z</dcterms:modified>
  <cp:revision>2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2052-11.1.0.11636</vt:lpwstr>
  </property>
  <property fmtid="{D5CDD505-2E9C-101B-9397-08002B2CF9AE}" pid="3" name="ICV">
    <vt:lpwstr>3D106B68823845D68290B0C4486F9533</vt:lpwstr>
  </property>
</Properties>
</file>